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345" w:rsidRPr="007106C3" w:rsidRDefault="00DE07F8" w:rsidP="00B378A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06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обр</w:t>
      </w:r>
      <w:bookmarkStart w:id="0" w:name="_GoBack"/>
      <w:bookmarkEnd w:id="0"/>
      <w:r w:rsidRPr="007106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ащении с биологическими отходами</w:t>
      </w:r>
    </w:p>
    <w:p w:rsidR="00B378A8" w:rsidRDefault="00B378A8" w:rsidP="00B378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8A8" w:rsidRDefault="00B378A8" w:rsidP="00B378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выявлением фактов незаконного размещения биологических отходов на поднадзорной территории  прокуратура разъясняет.</w:t>
      </w:r>
    </w:p>
    <w:p w:rsidR="00B378A8" w:rsidRDefault="00184C1F" w:rsidP="00B378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C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обращении с биологическими отходами необходимо руководствоваться </w:t>
      </w:r>
      <w:hyperlink r:id="rId7" w:anchor="mark_2253" w:history="1">
        <w:r w:rsidRPr="00DE07F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Ветеринарно-санитарными правилами сбора, утилизации и уничтожения биологических отходов</w:t>
        </w:r>
      </w:hyperlink>
      <w:r w:rsidRPr="00184C1F">
        <w:rPr>
          <w:rFonts w:ascii="Times New Roman" w:eastAsia="Times New Roman" w:hAnsi="Times New Roman" w:cs="Times New Roman"/>
          <w:sz w:val="28"/>
          <w:szCs w:val="28"/>
          <w:lang w:eastAsia="ru-RU"/>
        </w:rPr>
        <w:t> (далее - Правила), утвержденными </w:t>
      </w:r>
      <w:hyperlink r:id="rId8" w:history="1">
        <w:r w:rsidRPr="00DE07F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Приказом Департамента ветеринарии Минсельхозпрода России от 04.12.1995 г. № 13-7-2/469</w:t>
        </w:r>
      </w:hyperlink>
      <w:r w:rsidRPr="00184C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378A8" w:rsidRDefault="00B378A8" w:rsidP="00B378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Указанными правилами определено следующее.</w:t>
      </w:r>
    </w:p>
    <w:p w:rsidR="00184C1F" w:rsidRPr="00184C1F" w:rsidRDefault="00184C1F" w:rsidP="00B378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C1F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Биологическими отходами являются трупы животных и птиц, в т.ч. лабораторных;</w:t>
      </w:r>
      <w:r w:rsidR="00B37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Pr="00184C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бортированные и мертворожденные </w:t>
      </w:r>
      <w:proofErr w:type="spellStart"/>
      <w:r w:rsidRPr="00184C1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плоды;ветеринарные</w:t>
      </w:r>
      <w:proofErr w:type="spellEnd"/>
      <w:r w:rsidRPr="00184C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84C1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конфискаты</w:t>
      </w:r>
      <w:proofErr w:type="spellEnd"/>
      <w:r w:rsidRPr="00184C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(мясо, рыба, другая продукция животного происхождения), выявленные после ветеринарно-санитарной экспертизы на убойных пунктах, хладобойнях, в </w:t>
      </w:r>
      <w:proofErr w:type="spellStart"/>
      <w:r w:rsidRPr="00184C1F">
        <w:rPr>
          <w:rFonts w:ascii="Times New Roman" w:eastAsia="Times New Roman" w:hAnsi="Times New Roman" w:cs="Times New Roman"/>
          <w:sz w:val="28"/>
          <w:szCs w:val="28"/>
          <w:lang w:eastAsia="ru-RU"/>
        </w:rPr>
        <w:t>мясорыбоперерабатывающих</w:t>
      </w:r>
      <w:proofErr w:type="spellEnd"/>
      <w:r w:rsidRPr="00184C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организациях, на рынках, в организациях торговли и на других объектах;</w:t>
      </w:r>
      <w:r w:rsidR="00B378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Pr="00184C1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ругие отходы, получаемые при переработке пищевого и непищевого сырья животного происхождения.</w:t>
      </w:r>
    </w:p>
    <w:p w:rsidR="00184C1F" w:rsidRPr="00184C1F" w:rsidRDefault="00184C1F" w:rsidP="00B378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C1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Владельцы животных, в срок не более суток с момента гибели животного, обнаружения абортированного или мертворожденного плода, обязаны известить об этом ветеринарного специалиста, который на месте, по результатам осмотра, определяет порядок утилизации или уничтожения биологических отходов.</w:t>
      </w:r>
    </w:p>
    <w:p w:rsidR="00162791" w:rsidRDefault="00B378A8" w:rsidP="001627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8A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84C1F" w:rsidRPr="00184C1F">
        <w:rPr>
          <w:rFonts w:ascii="Times New Roman" w:eastAsia="Times New Roman" w:hAnsi="Times New Roman" w:cs="Times New Roman"/>
          <w:sz w:val="28"/>
          <w:szCs w:val="28"/>
          <w:lang w:eastAsia="ru-RU"/>
        </w:rPr>
        <w:t>бязанность по доставке биологических отходов для переработки или захоронения (сжигания) возлагается на владельца(руководителя фермерского, личного, подсобного хозяйства, акционерного общества и т.д., службу коммунального хозяйства местной администрации).</w:t>
      </w:r>
    </w:p>
    <w:p w:rsidR="00184C1F" w:rsidRPr="00162791" w:rsidRDefault="00B378A8" w:rsidP="001627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184C1F" w:rsidRPr="00184C1F">
        <w:rPr>
          <w:rFonts w:ascii="Times New Roman" w:eastAsia="Times New Roman" w:hAnsi="Times New Roman" w:cs="Times New Roman"/>
          <w:sz w:val="28"/>
          <w:szCs w:val="28"/>
          <w:lang w:eastAsia="ru-RU"/>
        </w:rPr>
        <w:t>иологические отходы утилизируют путем: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184C1F" w:rsidRPr="00184C1F">
        <w:rPr>
          <w:rFonts w:ascii="Times New Roman" w:eastAsia="Times New Roman" w:hAnsi="Times New Roman" w:cs="Times New Roman"/>
          <w:sz w:val="28"/>
          <w:szCs w:val="28"/>
          <w:lang w:eastAsia="ru-RU"/>
        </w:rPr>
        <w:t>ереработки на ветеринарно-санитарных утилизационных заводах (цехах) в соответствии с </w:t>
      </w:r>
      <w:hyperlink r:id="rId9" w:anchor="mark_2253" w:history="1">
        <w:r w:rsidR="00184C1F" w:rsidRPr="00B378A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Правилами</w:t>
        </w:r>
      </w:hyperlink>
      <w:r w:rsidR="00184C1F" w:rsidRPr="00184C1F">
        <w:rPr>
          <w:rFonts w:ascii="Times New Roman" w:eastAsia="Times New Roman" w:hAnsi="Times New Roman" w:cs="Times New Roman"/>
          <w:sz w:val="28"/>
          <w:szCs w:val="28"/>
          <w:lang w:eastAsia="ru-RU"/>
        </w:rPr>
        <w:t>;обеззараживания в биотермических ямах;уничтожения сжиганием;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r w:rsidR="00184C1F" w:rsidRPr="00184C1F">
        <w:rPr>
          <w:rFonts w:ascii="Times New Roman" w:eastAsia="Times New Roman" w:hAnsi="Times New Roman" w:cs="Times New Roman"/>
          <w:sz w:val="28"/>
          <w:szCs w:val="28"/>
          <w:lang w:eastAsia="ru-RU"/>
        </w:rPr>
        <w:t>ахоронения в специально отведенных местах (в исключительных случаях</w:t>
      </w:r>
      <w:r w:rsidR="00162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162791">
        <w:rPr>
          <w:rFonts w:ascii="Times New Roman" w:hAnsi="Times New Roman" w:cs="Times New Roman"/>
          <w:sz w:val="28"/>
          <w:szCs w:val="28"/>
        </w:rPr>
        <w:t>при массовой гибели животных от стихийного бедствия и невозможности их транспортировки для утилизации, сжигания или обеззараживания в биотермических ямах</w:t>
      </w:r>
      <w:r w:rsidR="00184C1F" w:rsidRPr="00184C1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378A8" w:rsidRDefault="00B378A8" w:rsidP="00B378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8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Правилами установлен запрет на </w:t>
      </w:r>
      <w:r w:rsidRPr="00184C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уничтожение биологических отходов путем захоронения в землю; сброс биологических отходов в водоемы, реки и болота;сброс биологических отходов в бытовые мусорные контейнеры и вывоз их на свалки и полигоны для захоронения</w:t>
      </w:r>
      <w:r w:rsidR="001627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2791" w:rsidRDefault="00162791" w:rsidP="00B378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не допускается передача биологических отходов на корм животным без предварительной переработки в соответствии с </w:t>
      </w:r>
      <w:hyperlink r:id="rId10" w:anchor="mark_2253" w:history="1">
        <w:r w:rsidRPr="00DE07F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Ветеринарно-санитарными правилами сбора, утилизации и уничтожения биологических отходов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2791" w:rsidRDefault="00162791" w:rsidP="001627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C1F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 и уничтожение трупов диких (бродячих) животных проводится владельцем, в чьем ведении находится данная местность (в населенных пунктах - коммунальная служба).</w:t>
      </w:r>
    </w:p>
    <w:p w:rsidR="00EF3129" w:rsidRDefault="00EF3129" w:rsidP="001627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 нарушение Ветеринарно-санитарных правил </w:t>
      </w:r>
      <w:hyperlink r:id="rId11" w:anchor="mark_2253" w:history="1">
        <w:r w:rsidRPr="00DE07F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сбора, утилизации и уничтожения биологических отходов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предусмотрена административная ответственность по части 1 статьи 10.6 КоАП РФ.</w:t>
      </w:r>
    </w:p>
    <w:p w:rsidR="009B5A90" w:rsidRDefault="00EF3129" w:rsidP="009B5A9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наступления тяжких последствий виновное лицо может быть привлечено к уголовной ответственности, предусмотренной ч. 1 ст. 249 УК РФ, санкция которой предусматривает лишение свободы на срок до 2 лет. </w:t>
      </w:r>
    </w:p>
    <w:p w:rsidR="009B5A90" w:rsidRPr="009B5A90" w:rsidRDefault="009B5A90" w:rsidP="009B5A9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разъясняю, что </w:t>
      </w:r>
      <w:r>
        <w:rPr>
          <w:rFonts w:ascii="Times New Roman" w:hAnsi="Times New Roman" w:cs="Times New Roman"/>
          <w:sz w:val="28"/>
          <w:szCs w:val="28"/>
        </w:rPr>
        <w:t>Законом</w:t>
      </w:r>
      <w:r w:rsidRPr="00E518DB">
        <w:rPr>
          <w:rFonts w:ascii="Times New Roman" w:hAnsi="Times New Roman" w:cs="Times New Roman"/>
          <w:sz w:val="28"/>
          <w:szCs w:val="28"/>
        </w:rPr>
        <w:t xml:space="preserve"> Хаба</w:t>
      </w:r>
      <w:r>
        <w:rPr>
          <w:rFonts w:ascii="Times New Roman" w:hAnsi="Times New Roman" w:cs="Times New Roman"/>
          <w:sz w:val="28"/>
          <w:szCs w:val="28"/>
        </w:rPr>
        <w:t>ровского края от 23.11.2011 № 146 органы местного самоуправления муниципальных районов Хабаровского края наделены отдельными государственными полномочиями Хабаровского края (далее - край) по организации мероприятий при осуществлении деятельности по обращению с животными без владельцев, в том числе по утилизации трупов животных без владельца.</w:t>
      </w:r>
    </w:p>
    <w:p w:rsidR="009B5A90" w:rsidRDefault="009B5A90" w:rsidP="009B5A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п</w:t>
      </w:r>
      <w:r w:rsidRPr="001560C6">
        <w:rPr>
          <w:rFonts w:ascii="Times New Roman" w:hAnsi="Times New Roman" w:cs="Times New Roman"/>
          <w:sz w:val="28"/>
          <w:szCs w:val="28"/>
        </w:rPr>
        <w:t>ри обнаружении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трупа животного (иных биологических отходов) необходимо незамедлительно сообщить о данном факте в ветеринарную службу или в администрацию муниципального района.</w:t>
      </w:r>
    </w:p>
    <w:p w:rsidR="009B5A90" w:rsidRDefault="009B5A90" w:rsidP="00EF3129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F3129" w:rsidRDefault="00EF3129" w:rsidP="00EF3129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62791" w:rsidRDefault="00162791" w:rsidP="00B378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62791" w:rsidSect="007106C3"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0F93" w:rsidRDefault="00710F93" w:rsidP="007106C3">
      <w:pPr>
        <w:spacing w:after="0" w:line="240" w:lineRule="auto"/>
      </w:pPr>
      <w:r>
        <w:separator/>
      </w:r>
    </w:p>
  </w:endnote>
  <w:endnote w:type="continuationSeparator" w:id="1">
    <w:p w:rsidR="00710F93" w:rsidRDefault="00710F93" w:rsidP="00710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0F93" w:rsidRDefault="00710F93" w:rsidP="007106C3">
      <w:pPr>
        <w:spacing w:after="0" w:line="240" w:lineRule="auto"/>
      </w:pPr>
      <w:r>
        <w:separator/>
      </w:r>
    </w:p>
  </w:footnote>
  <w:footnote w:type="continuationSeparator" w:id="1">
    <w:p w:rsidR="00710F93" w:rsidRDefault="00710F93" w:rsidP="007106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15214710"/>
      <w:docPartObj>
        <w:docPartGallery w:val="Page Numbers (Top of Page)"/>
        <w:docPartUnique/>
      </w:docPartObj>
    </w:sdtPr>
    <w:sdtContent>
      <w:p w:rsidR="007106C3" w:rsidRDefault="000F7157">
        <w:pPr>
          <w:pStyle w:val="a5"/>
          <w:jc w:val="center"/>
        </w:pPr>
        <w:r>
          <w:fldChar w:fldCharType="begin"/>
        </w:r>
        <w:r w:rsidR="007106C3">
          <w:instrText>PAGE   \* MERGEFORMAT</w:instrText>
        </w:r>
        <w:r>
          <w:fldChar w:fldCharType="separate"/>
        </w:r>
        <w:r w:rsidR="00F46157">
          <w:rPr>
            <w:noProof/>
          </w:rPr>
          <w:t>2</w:t>
        </w:r>
        <w:r>
          <w:fldChar w:fldCharType="end"/>
        </w:r>
      </w:p>
    </w:sdtContent>
  </w:sdt>
  <w:p w:rsidR="007106C3" w:rsidRDefault="007106C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D70E2"/>
    <w:multiLevelType w:val="multilevel"/>
    <w:tmpl w:val="A59A7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005FC6"/>
    <w:multiLevelType w:val="multilevel"/>
    <w:tmpl w:val="E3943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F627EF"/>
    <w:multiLevelType w:val="multilevel"/>
    <w:tmpl w:val="606A4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A97037"/>
    <w:multiLevelType w:val="multilevel"/>
    <w:tmpl w:val="830CD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C84D24"/>
    <w:multiLevelType w:val="multilevel"/>
    <w:tmpl w:val="20B63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FC779B8"/>
    <w:multiLevelType w:val="multilevel"/>
    <w:tmpl w:val="9648E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84C1F"/>
    <w:rsid w:val="000F7157"/>
    <w:rsid w:val="00162791"/>
    <w:rsid w:val="00184C1F"/>
    <w:rsid w:val="0026180F"/>
    <w:rsid w:val="007106C3"/>
    <w:rsid w:val="00710F93"/>
    <w:rsid w:val="009B5A90"/>
    <w:rsid w:val="00B378A8"/>
    <w:rsid w:val="00CB6345"/>
    <w:rsid w:val="00DE07F8"/>
    <w:rsid w:val="00EF3129"/>
    <w:rsid w:val="00F46157"/>
    <w:rsid w:val="00FE66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157"/>
  </w:style>
  <w:style w:type="paragraph" w:styleId="4">
    <w:name w:val="heading 4"/>
    <w:basedOn w:val="a"/>
    <w:link w:val="40"/>
    <w:uiPriority w:val="9"/>
    <w:qFormat/>
    <w:rsid w:val="00184C1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184C1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84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84C1F"/>
    <w:rPr>
      <w:color w:val="0000FF"/>
      <w:u w:val="single"/>
    </w:rPr>
  </w:style>
  <w:style w:type="paragraph" w:customStyle="1" w:styleId="ta-center">
    <w:name w:val="ta-center"/>
    <w:basedOn w:val="a"/>
    <w:rsid w:val="00184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710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106C3"/>
  </w:style>
  <w:style w:type="paragraph" w:styleId="a7">
    <w:name w:val="footer"/>
    <w:basedOn w:val="a"/>
    <w:link w:val="a8"/>
    <w:uiPriority w:val="99"/>
    <w:unhideWhenUsed/>
    <w:rsid w:val="00710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106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184C1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184C1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84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84C1F"/>
    <w:rPr>
      <w:color w:val="0000FF"/>
      <w:u w:val="single"/>
    </w:rPr>
  </w:style>
  <w:style w:type="paragraph" w:customStyle="1" w:styleId="ta-center">
    <w:name w:val="ta-center"/>
    <w:basedOn w:val="a"/>
    <w:rsid w:val="00184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710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106C3"/>
  </w:style>
  <w:style w:type="paragraph" w:styleId="a7">
    <w:name w:val="footer"/>
    <w:basedOn w:val="a"/>
    <w:link w:val="a8"/>
    <w:uiPriority w:val="99"/>
    <w:unhideWhenUsed/>
    <w:rsid w:val="00710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106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60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ary.fsetan.ru/doc/veterinarno-sanitarnyie-pravila-sbora-utilizatsii-i-unichtozheniya-biologicheskih-othodov-s-izmeneniyami-na-16-avgusta-2007-goda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brary.fsetan.ru/doc/veterinarno-sanitarnyie-pravila-sbora-utilizatsii-i-unichtozheniya-biologicheskih-othodov-s-izmeneniyami-na-16-avgusta-2007-goda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ibrary.fsetan.ru/doc/veterinarno-sanitarnyie-pravila-sbora-utilizatsii-i-unichtozheniya-biologicheskih-othodov-s-izmeneniyami-na-16-avgusta-2007-goda/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https://library.fsetan.ru/doc/veterinarno-sanitarnyie-pravila-sbora-utilizatsii-i-unichtozheniya-biologicheskih-othodov-s-izmeneniyami-na-16-avgusta-2007-god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brary.fsetan.ru/doc/veterinarno-sanitarnyie-pravila-sbora-utilizatsii-i-unichtozheniya-biologicheskih-othodov-s-izmeneniyami-na-16-avgusta-2007-god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Abp-mproc-001</cp:lastModifiedBy>
  <cp:revision>3</cp:revision>
  <cp:lastPrinted>2019-05-21T07:48:00Z</cp:lastPrinted>
  <dcterms:created xsi:type="dcterms:W3CDTF">2019-05-21T05:14:00Z</dcterms:created>
  <dcterms:modified xsi:type="dcterms:W3CDTF">2019-05-22T00:51:00Z</dcterms:modified>
</cp:coreProperties>
</file>